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scalable web and mobile applications. Proficient in modern programming paradigms and cloud technologies. Skilled in full software development lifecycle ownership, delivering high-performance solutions in Agile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Bash, SQL, JavaScript, Python, TypeScript,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Angular, Express, Django, jQuery, Hibernate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Amazon Web Services (AWS), Google Cloud Platform (GCP), Docker, Kubernetes, Terraform, Heroku, Serverless Framework, CloudFormation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Databases:</w:t>
      </w:r>
      <w:r w:rsidRPr="00745DD3">
        <w:rPr>
          <w:rFonts w:ascii="Roboto Light" w:eastAsia="Roboto Light" w:hAnsi="Roboto Light" w:cs="Roboto Light"/>
          <w:color w:val="404040" w:themeColor="text1" w:themeTint="BF"/>
          <w:sz w:val="20"/>
          <w:szCs w:val="20"/>
        </w:rPr>
        <w:t xml:space="preserve"> Jenkins, MySQL, PostgreSQL, MongoDB, Redis, Git, JIRA, Azure DevOps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CI/CD Pipelines, Agile, Scrum, Kanban, GitHub Actions, Ansible, OpenShift, Travis CI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lifecycle of scalable and high-performance applications for Blackhawk's payment solutions, ensuring seamless functionality and integration across various services and user interfaces while adhering to Agile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and containerized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system reliability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GCP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cloud-based solutions that effectively handle high transaction volumes, ensuring availability and fault tolerance through automated failover mechanisms.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collaborating with product owners and stakeholders to refine technical requirements, adopt innovative solutions, and improve overall product quality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algorithms for data processing and transaction management, focusing on performance optimization and root cause analysis following failure scenarios to strengthen resilience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streamlining updates and enhancing automated testing efficacy, effectively reducing deployment times and improving overall workflow.</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Agile practices, fostering a culture of continuous improvement and skill enhancement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and sprint reviews, actively contributing ideas for feature enhancements and resolving technical hurdles collaboratively with team members across disciplines.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outlining the software architecture and deployment processes, facilitating knowledge transfer and operational understanding across development and operational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script-based automation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Bash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routine data manipulation tasks, significantly improving operational efficiency and reducing manual workloads.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tools and frameworks that align with industry trends for improved system scalability and performance, ensuring Blackhawk's technological edge in the payment solutions market.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interfaces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interaction and satisfaction through responsive design and user-focused functionality.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at Impelix,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server-side functionality while applying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deployments and resource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translate user requirements into technical specifications, ensuring that the final web applications met user expectations and adhered to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support front-end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interactivity of web applications, significantly improving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implemented branching strategies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tracking and timeline adherence in a fast-paced development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environment that promotes knowledge-sharing and continuous improvement among team members during the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environments, employing cloud-based services and containers, leading to increased system performance and reliability.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Mockito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through robust testing and reducing the cycle time for production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persistence techniques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strategies to enhance application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operations teams in deploying applications with a focus on scalability and reliability in various environments.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efficient and reusable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at Jade WebArt, contributing to the development of high-traffic web applications while reinforcing best coding practices and design patterns.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iterative design and development of user-friendly websites, working closely with UX/UI designers to implement responsive and aesthetically pleasing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identifying bottlenecks and implementing enhancements that led to improved load times and user experience across the board.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developers on the team, sharing knowledge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 methodologies, fostering skill development within the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relational databases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and execute complex queries, improving backend data operations essential for application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deployment scripts and CI/CD practices, which enhanced deployment efficiency and minimized downtime during scheduled updates and feature rollouts.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completion of multiple projects within set deadlines, demonstrating a strong ability to deliver results while meeting business and customer needs.  </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