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developing scalable, high-performance web and mobile applications. Proven ability to lead projects from concept to deployment with expertise in multiple front-end and back-end technologies.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CSS3, SQL, GraphQL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Spring, Django, Express.js, Angular, Vue.js, Flask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Cassandra, Oracle, DynamoDB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AWS, GCP, CI/CD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JUnit, Selenium, Cypress, Postman, Karma, SonarQube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end-to-end scalable solutions that integrate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various front-end frameworks, ensuring exceptional user experience and responsiveness across web applications and mobile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effectively and translate these into functional specifications for new features, resulting in improved delivery timelines and customer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highly interactive single-page applications that optimized performance and user engagement, following RESTful API integration for data handling and state management.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applications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strategies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implementing security best practices and ensuring compliance with industry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knowledge sharing and continuous improvement in coding practices and adherence to architectural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streamline workflows, participate in sprint planning, and adapt quickly to changing priorities, effectively managing project timelines and stakeholder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reducing deployment times and improving software quality assurance.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run-books for production systems, contributing to improved operational efficiency and facilitating seamless onboarding for new engineers.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design thinking to enhance UI/UX elements within applications, advocating for user-centered design principles that promote accessibility and inclusivity across diverse user demographics.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performance, establishing metrics and dashboards to analyze usage patterns, enabling data-driven decision-making for feature rollouts and enhancements.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architectures to foster scalability and maintainability, drawing on best practices for cloud-native solutions and facilitating seamless integration with third-party services.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effectively troubleshooting and resolving production issues, contributing to a marked decrease in downtime and improving incident response protocols.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web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streamlined data exchange through robust API development and efficient state management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solutions that addressed customer pain points, leveraging feedback to iterate on product features and enhance user satisfaction by prioritizing usability and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maintainability, fostering a test-driven development culture that reduced onboarding time for new hires.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best practices in software development, espousing principles of clean code, modular architecture, and efficient coding standards to improve team productivity and code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workshops to further develop proficiency in emerging technologies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processes and optimizing performance for client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enhance application interfaces, focusing on responsiveness and mobile compatibility, ensuring a seamless experience across devices and platforms for all 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management, creating optimized queries that improved data access times and application efficiency, refining data architecture strategies along the way.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retrospectives, actively seeking out improvements within team dynamics and workflow processes to cultivate a more productive and cohesive working environment, improving overall project outcomes.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solved technical debt issues within legacy systems, applying refactoring practices to improve system performance and extend the lifespan of existing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RESTful APIs to ensure seamless integration with front-end applications, enhancing overall system robustness and scalability.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code complexity through modular design and refactoring of legacy systems, enhancing maintainability and paving the way for progressive enhancements that aligned with evolving business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prototype UI/UX designs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principles that improved accessibility and functionality across various devices and browsers.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applications to cloud environments, enabling better resource management and cost efficiency by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effectively within deployment strategies.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issues within production environments, leveraging strong analytical and problem-solving skills to restore functionality and minimize service interruptions.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work environment through effective communication and knowledge sharing, mentoring junior developers and promoting best practices in software engineering and coding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successful project deliveries impacting over 20,000 users, applying strategic project management techniques and ensuring timely execution of milestones while adhering to Agile methodologies.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