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focused on web and mobile applications. Expertise in designing robust backend solutions and developing secure APIs. Proven ability to collaborate cross-functionally while mentoring junior developers and ensuring compliance with regulatory standards.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React, Angular, Entity Framework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MySQL, Azure Cosmos DB, MongoDB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Azure DevOps, Terraform, Bicep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APIs, GraphQL, Salesforce, OAuth 2.0, Webhooks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 Tools:</w:t>
      </w:r>
      <w:r w:rsidRPr="00745DD3">
        <w:rPr>
          <w:rFonts w:ascii="Roboto Light" w:eastAsia="Roboto Light" w:hAnsi="Roboto Light" w:cs="Roboto Light"/>
          <w:color w:val="404040" w:themeColor="text1" w:themeTint="BF"/>
          <w:sz w:val="20"/>
          <w:szCs w:val="20"/>
        </w:rPr>
        <w:t xml:space="preserve"> xUnit, Moq, Jest, GitHub Actions, CI/CD Pipelines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.NET Core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and compliance with healthcare regulations, resulting in improved system performance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documented,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third-party services and mobile platforms, ensuring fast and efficient data flow across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and responsive frontends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experiences tailored to both care advocates and patient-facing applications while improving user engagement seamlessly.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high-availability solutions deploying cloud-native services for efficient resource management and enhanced application resilience.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 pipelines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promoting consistent code quality through automation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Clinical, and Compliance teams to define technical requirements, ensuring alignment with regulatory policies such as HIPAA, and integrating compliance into software designs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and provided peer code reviews to foster a culture of quality and continuous improvement while mentoring junior developers through collaborative coding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processes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Salesforce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on data synchronization and process automation, ensuring CRM platform usage aligned with operational workflows and care management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methodologies including Agile and Scrum to manage project timelines efficiently, establish priorities, and facilitate cohesive team dynamics throughout the software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discussions, proposing innovative solutions to complex problems, which led to improved software performance and user satisfaction on multiple healthcare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staff on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 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promoting an informed engineering culture focused on quality and compliance in all outputs.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the principles of collaboration and adaptability while navigating the ever-evolving landscapes of healthcare technology in a dynamic team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various web applications with backend services, improving performance and reliability to meet the demands of fast-paced project environments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and mockups into functional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user-centric application experiences and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reviews, ensuring effective team communication and alignment on project goals while aiming for continuous improvement in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reviews, providing insights on improving existing structures and initiating proposals for adopting new technologies that aligned with business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and compliance teams to ensure all software releases were rigorously tested for functionality, security, and compliance with industry regulations prior to deployment.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scalable solutions focused on enhancing data accessibility while ensuring high security standards, which improved operational efficiency across key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using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xUnit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Moq</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facilitate seamless integration during continuous delivery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that empowered team members through discussions on emerging technologies and best practices in applying modern development techniques to real-world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access layers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Entity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integrity within dynamic applications and systems.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security measures were implemented while adhering to best practices in software engineering.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development, enabled seamless data handling capabilities for varied enterprise-level management systems across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xUnit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testing frameworks to ensure robust application performance, enhancing maintainability and support for continuous improvement initiatives.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define technical specifications, facilitating clear communication and shared understanding among stakeholders during project development phases.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integrations with third-party APIs, focusing on improving response times and data accuracy while ensuring consistent application workflows throughout the deployment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a high standard of code quality across the team, fostering a collaborative environment that encouraged learning and growth.</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and improved software solutions while collaborating with a team of engineers in implementing critical application features that improved service delivery for at least 30 clients.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