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Full Stack Developer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Full Stack Developer with 11 years of experience in software development, specializing in web and mobile applications. Proven ability to design and implement complex systems and lead engineering efforts in collaborative environments using cutting-edge technologies.</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 Node.js, Typescript, JavaScript</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Redux, Angular, Micro-Frontends, HTML5, CSS3</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REST, GraphQL, gRPC</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Docker, Kubernetes, Terraform, Azure, AWS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SQL Server, MongoDB, Neo4j, Redis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Git, JIRA, Agile/Scrum, CI/CD</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Full Stack Developer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frontend</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backend</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scalable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SaaS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which significantly improved stakeholder collaboration and client satisfaction by optimizing performance using cutting-edge technologies and frameworks.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engineering efforts to build resilient front-end and back-end components that integrate seamlessly with various cloud platforms, ensuring high availability and robustness amidst fluctuating network conditions and user demands.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innovate solutions for secure coding standards and financial systems security, while also implementing comprehensive automated testing to maintain excellent software quality and integration speed.</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modular and cohesive micro-frontend architectures that allowed for streamlined development processes, fostering a culture of shared responsibility among team members and encouraging best practices for code maintainability.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AI</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enhance software development workflows, incorporating cutting-edge vector databases that improved product feature development and enabled rapid response to market challenges.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Extensively employed observability practices, including instrumentation of code and the creation of effective dashboards, leading to proactive performance optimizations and enhanced system reliability across all environments.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code reviews and provided actionable feedback on pull requests, which elevated the overall standard of quality and adherence to best practices within the development team.</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positive team culture through mentorship of junior developers, disseminating knowledge on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asynchronous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techniques and complex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algorithm</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that empowered all team members to excel in their roles.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planning and execution of technical engineering roadmaps, building consensus among stakeholders and aligning project deliverables with organizational goals and client expectations.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build and deployment pipelines using infrastructure as code (IaC) technologies, thereby reducing deployment times and increasing the reliability of production environments across cloud infrastructures.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Consistently addressed and mitigated technical debt, proactively highlighting challenges, and ensuring that all initiatives aligned with long-term strategic goals and the technical vision of the organization.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awareness of emerging technologies in the financial software domain, which facilitated the incorporation of relevant trends into the development process, enhancing our product's competitive edge.</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full stack solutions that streamlined financial reporting processes for clients, leveraging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TypeScript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user-centric applications that met precise needs.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microservices and distributed systems designs that ensured scalability and reliability in complex applications, encouraging the adoption of best coding practices among team members to enhance project outcomes.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collaborated with product teams to translate business requirements into technical specifications, demonstrating a strong ability to communicate complex concepts clearly to non-technical stakeholders for effective project alignment.</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operations teams to improve CI/CD processes for cloud deployments, deploying containers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Docker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managing orchestrations with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Kubernetes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 more robust production environment.</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effective software design patterns, emphasizing the importance of asynchronous programming and architectural best practices in the development of responsive web applications.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extensive pair programming sessions that strengthened team cohesion and knowledge transfer, yielding innovative solutions to backend challenges with a focus on RESTful service integration.</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existing applications through refactoring and code reviews, leading to improved performance and a better overall developer experience across the team.</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technical discussions on security best practices, collaborating with teams to elevate the security posture of applications through hands-on implementation of secure coding standards.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web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interface elements and improving the overall user experience through better engagement practices.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basic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RESTful APIs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working on legacy systems, ensuring seamless data handling and integration with existing databases that supported core functionalities of the applications.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performance through the profiling of applications, optimizing crucial memory and latency issues that impacted user engagement and satisfaction, driving the application’s reliability metrics upwards.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Co-created a framework for automated testing that ensured a continuous feedback loop during the development phases, which led to a significant reduction in post-deployment defects and improved code integrity.</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foundational cloud-capable concepts that would bridge traditional environments with the future of containerization, advancing skills in virtualization and cloud computing extensions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Azure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team environment to conduct code reviews, focusing on adherence to style guides and coding standards, resulting in a more maintainable codebase for future development.</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senior developers to develop an understanding of database performance optimization strategies, assisting in tuning queries for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SQL Server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ultimately reducing data access times.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