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focused on web and mobile applications. Strong expertise in building scalable backend systems, APIs, and customer-facing experiences for financial services using blockchain technologies. Proven ability to collaborate across teams to enhance user experience and system reliability, driving economic empowerment through innovative development practices.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Kotlin, Rust, Java, Go, C#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Express, Django, Ruby on Rails, Spring Boot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WebSockets, Firebase, AWS Lambda, Microservices, Docker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Elasticsearch, Firebase Firestore, Oracle DB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Webpack, Babel, JIRA, Visual Studio Code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Bitkey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systems, ensuring high availability and performance through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and robust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enhancing user interactions and overall application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support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customer-facing web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experiences,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streamline deployment and improve system resilience across diverse ecosystems.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UX designers, to deliver features that meet customer needs while maintaining high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emphasizing continuous improvement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and service-backed experiences, enhancing reliability and performance, by utilizing automated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implementing rigorous monitoring for proactive error detection and resolution.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refine service boundaries, ensuring system modularity, scalability, and long-term maintainability while identifying opportunities for integrating cutting-edge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coding processes, enhance code quality, and improve collaboration within the team, facilitating faster feature delivery in a competitive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stack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from backend logic to frontend workflows,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dynamic user interfaces that improved conversion rates significantly.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the release process, enabling frequent updates and enhancements while minimizing the risk of disruptions to live services and customer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modern technologies, fostering a culture of learning and adaptation while actively contributing to the team's overall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growth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promoting standardization and ensuring quality standards were met, directly contributing to improved maintainability and performance of the application.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feedback loops within product development, enhancing team agility and responsiveness towards user requests and industry trends, thereby driving higher satisfaction rates among 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operational maturity by implementing logging and monitoring frameworks which increased observability, directly influencing system reliability and user trust.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managed essential backend services and APIs for diverse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adapting to client feedback rapidly and enhancing the overall performance and scalability of deployed solutions across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design teams to create and refine user journeys, focusing on improving onboarding processes and retention through continuous feedback and iteration.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user-friendly web interfaces,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to optimize performance and usability in existing product lines, achieving increased engagement metrics.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and retrospectives, which improved the efficiency of development cycles and ensured alignment with evolving business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payment processing flows, ensuring compliance with industry standards while enhancing user confidence in application security through robust backend architecture and testing.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the optimization of database queries and backend response times,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implementing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Dived deep into troubleshooting user-reported issues, systematically diagnosing problems in both the frontend and backend systems to deliver timely solutions and maintain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learning and applying new technologies swiftly, including participation in workshops and coding challenges, committing to continuous professional growth and improvement in technical skills.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code quality improvement initiatives by ensuring documentation and adopting coding standards, directly leading to higher team performance and maintainability of codebases.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custom web applications, collaborating with cross-functional teams to design and deploy solutions that improved client satisfaction and loyalty through enhanced online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 by integrating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backend technologies, resulting in seamless interaction between server-side and client-side components across various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RESTful APIs for public-facing applications, ensuring all endpoints are optimized for performance and comprehensive error handling for improved user interactions.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and optimized existing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reliability and reducing downtime, which positively reflected in customer feedback and increased application usage.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through team meetings and writing technical blogs that fostered a culture of collaboration, ensuring that the team utilized best practices and latest technologies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of legacy applications to modern tech stacks, ensuring that migration strategies were well-planned and executed with minimal impact on existing services and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deployment processes by implementing version control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better tracking of changes and fostered a culture of collaboration and rapid product evolution, completing several significant upgrade deployments successfully.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