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extensive experience in web and mobile application development, focusing on innovative AI-driven solutions. Proven ability to design, implement and optimize platforms, fostering growth and technological advancement.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C#, Java, Go, Ruby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Django, Flask, Pandas, TensorFlow, PyTorch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DynamoDB, Elasticsearch, Redis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Jenkins, Git, CI/CD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CSS3, SASS, Webpack, GraphQL, RESTful APIs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full-stack features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AI-Development tools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code efficiency and minimizing manual coding through intelligent workflows and automated processes within the company’s Operating Platform.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implemented specifications for the in-house platform, ensuring seamless integration of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AI-based coding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enabling optimized data handling and decision-making processes across various departments.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multi-step workflows that incorporated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prompt engineering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AI-driven code generation, ensuring versatility in adapting agent strategies to fit different projects and evolving business needs.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debugged AI-generated code rigorously, validating its production readiness while also promoting continuous improvement practices within the development team to enhance overall code quality.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engineering team in feedback loops to improve interactions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autonomous agents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directly influencing the development of smarter, more efficient coding practices based on real-time operational insights.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of newly deployed features to uphold the highest standards of performance while documenting findings in detail, fostering a culture of transparent and open communication.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enhance the platform with proactive agent-based monitoring systems, ensuring timely identification of potential system failures and implementing robust solutions proactively.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team members on best practices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software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sharing insights about system thinking, failure-mode analysis, and the importance of clear communication in remote and distributed environments.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knowledge of web technologies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contribute towards creating engaging UI/UX designs that resonate with end users and provide meaningful interaction across the platform.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design pitches for upcoming features, providing insights derived from extensive development experience that contributed, to a comprehensive strategy aligning with market trends and customer expectations.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strategy sessions with leadership and other stakeholders, reinforcing the importance of adaptability and growth mindset in fostering a progressive engineering culture aligned with BITKRAFT’s vision.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sessions promoting the importance of code ownership, advocating for a strong understanding of code created by others, fostering a collaborative environment designed for shared learning and mutual growth.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as a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 Stack Developer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developing comprehensive solutions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incorporating agile methodologies suited for an iterative development process to quickly respond to stakeholder feedback.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ensuring thorough documentation for ease of integration and usage across various front-end applications, allowing teams to access and manipulate data seamlessly.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UI/UX designers to build responsive and interactive web applications, applying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to enhance user engagement and overall satisfaction.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diverse databases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applications, ensuring optimal data retrieval speeds and safeguarded data integrity through robust architecture and thoughtful schema design.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code quality and organized repository management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featuring regular code reviews and updates to ensure collaborative and efficient workflow in a dynamic development environment.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sessions, providing insights and recommendations on best practices in cloud-based architectures and development operations to ensure cohesion within ongoing projects.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defining project specifications and functional requirements, advocating for scalable solutions that align closely with long-term business objectives and technological advancements within the industry.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processes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workflows while maintaining high standards of deployment frequency and reliability in production environments.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and integration tests to ensure consistent functionality and quality across the applications, boosting confidence in deployment and minimizing regression issues.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cross-functional teams as a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scalable web applications tailored to meet diverse customer needs.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database solutions through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storage and retrieval processes, ensuring high performance while maintaining synchronization with front-end applications effectively.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 cycle and frequently engaged with clients during requirements gathering phases, ensuring that deliverables consistently met their expectations and specifications.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features employing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interactive functionalities that improved user experience across various digital platforms completing comprehensive front-end requirements.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specifications, architecture designs, and updates to source code, promoting transparency and improved communication among team members regarding project progress and technological decisions made.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troubleshooting and debugging issues in production environments, ensuring quick resolution of defects while minimizing downtime to enhance overall reliability and improve service delivery.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processes that led to a 30% reduction in load times and improved overall user experience, culminating in high client satisfaction levels and repeat business opportunities.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